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7894" w14:textId="4CE4CB4B" w:rsidR="00AD56B3" w:rsidRPr="00AD56B3" w:rsidRDefault="00AD56B3" w:rsidP="00AD56B3">
      <w:pPr>
        <w:spacing w:before="160"/>
        <w:rPr>
          <w:rFonts w:ascii="Segoe UI" w:hAnsi="Segoe UI" w:cs="Segoe UI"/>
          <w:i/>
          <w:iCs/>
          <w:sz w:val="28"/>
          <w:szCs w:val="28"/>
        </w:rPr>
      </w:pPr>
      <w:r w:rsidRPr="00AD56B3">
        <w:rPr>
          <w:rFonts w:ascii="Segoe UI" w:hAnsi="Segoe UI" w:cs="Segoe UI"/>
          <w:i/>
          <w:iCs/>
          <w:sz w:val="28"/>
          <w:szCs w:val="28"/>
        </w:rPr>
        <w:t>The Chief Analyst</w:t>
      </w:r>
      <w:r w:rsidRPr="00AD56B3">
        <w:rPr>
          <w:rFonts w:ascii="Segoe UI" w:hAnsi="Segoe UI" w:cs="Segoe UI"/>
          <w:i/>
          <w:iCs/>
          <w:sz w:val="28"/>
          <w:szCs w:val="28"/>
        </w:rPr>
        <w:t>…</w:t>
      </w:r>
    </w:p>
    <w:p w14:paraId="4F2437F0" w14:textId="77777777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</w:t>
      </w:r>
      <w:r w:rsidRPr="00506F79">
        <w:rPr>
          <w:rFonts w:ascii="Segoe UI" w:hAnsi="Segoe UI" w:cs="Segoe UI"/>
          <w:i/>
          <w:iCs/>
        </w:rPr>
        <w:t>ill first and foremost be an experienced analyst and analytical leader</w:t>
      </w:r>
    </w:p>
    <w:p w14:paraId="5F836D99" w14:textId="7D0019CC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i/>
          <w:iCs/>
        </w:rPr>
        <w:t xml:space="preserve">…will </w:t>
      </w:r>
      <w:r w:rsidRPr="00506F79">
        <w:rPr>
          <w:rFonts w:ascii="Segoe UI" w:hAnsi="Segoe UI" w:cs="Segoe UI"/>
          <w:i/>
          <w:iCs/>
        </w:rPr>
        <w:t>have experience of using analysis to address politically sensitive issues within complex systems and involving multiple stakeholders</w:t>
      </w:r>
    </w:p>
    <w:p w14:paraId="7F0A811B" w14:textId="07EAAB70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i/>
          <w:iCs/>
        </w:rPr>
        <w:t>…will</w:t>
      </w:r>
      <w:r w:rsidRPr="00506F79">
        <w:rPr>
          <w:rFonts w:ascii="Segoe UI" w:hAnsi="Segoe UI" w:cs="Segoe UI"/>
          <w:i/>
          <w:iCs/>
        </w:rPr>
        <w:t xml:space="preserve"> have strong general leadership and management experience, including reporting at Board level</w:t>
      </w:r>
    </w:p>
    <w:p w14:paraId="093DBC59" w14:textId="606E7A6A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have a comprehensive understanding of analytical techniques available (</w:t>
      </w:r>
      <w:proofErr w:type="gramStart"/>
      <w:r w:rsidRPr="00506F79">
        <w:rPr>
          <w:rFonts w:ascii="Segoe UI" w:hAnsi="Segoe UI" w:cs="Segoe UI"/>
          <w:i/>
          <w:iCs/>
        </w:rPr>
        <w:t>e.g.</w:t>
      </w:r>
      <w:proofErr w:type="gramEnd"/>
      <w:r w:rsidRPr="00506F79">
        <w:rPr>
          <w:rFonts w:ascii="Segoe UI" w:hAnsi="Segoe UI" w:cs="Segoe UI"/>
          <w:i/>
          <w:iCs/>
        </w:rPr>
        <w:t xml:space="preserve"> </w:t>
      </w:r>
      <w:r w:rsidRPr="00506F79">
        <w:rPr>
          <w:rFonts w:ascii="Segoe UI" w:hAnsi="Segoe UI" w:cs="Segoe UI"/>
          <w:i/>
          <w:iCs/>
        </w:rPr>
        <w:t>statistics, data science, epidemiology, operational research, econometrics etc) to structure and answer specific, strategic business questions</w:t>
      </w:r>
    </w:p>
    <w:p w14:paraId="5C73E0A0" w14:textId="055EFCB7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understand the principles of causal inference, and the range of quasi-experimental methods and the key principles of robust evaluation. They will also have an appreciation of the science of how systems work</w:t>
      </w:r>
    </w:p>
    <w:p w14:paraId="4336BB76" w14:textId="48802D5E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have the technical skills to introduce analysts to new or advanced methods and supervise their use</w:t>
      </w:r>
    </w:p>
    <w:p w14:paraId="36B3F326" w14:textId="30BF0932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be able to identify, define, and lead projects where a mixed methods approach is advantageous</w:t>
      </w:r>
    </w:p>
    <w:p w14:paraId="4D95C081" w14:textId="77777777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have a history of improving decision quality, working with system leaders to ask the right questions</w:t>
      </w:r>
    </w:p>
    <w:p w14:paraId="4BA7FBF3" w14:textId="790E1DE2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be capable of supporting advanced decision–making methods (</w:t>
      </w:r>
      <w:proofErr w:type="gramStart"/>
      <w:r w:rsidRPr="00506F79">
        <w:rPr>
          <w:rFonts w:ascii="Segoe UI" w:hAnsi="Segoe UI" w:cs="Segoe UI"/>
          <w:i/>
          <w:iCs/>
        </w:rPr>
        <w:t>e.g.</w:t>
      </w:r>
      <w:proofErr w:type="gramEnd"/>
      <w:r w:rsidRPr="00506F79">
        <w:rPr>
          <w:rFonts w:ascii="Segoe UI" w:hAnsi="Segoe UI" w:cs="Segoe UI"/>
          <w:i/>
          <w:iCs/>
        </w:rPr>
        <w:t xml:space="preserve"> multicriteria decision analysis)</w:t>
      </w:r>
    </w:p>
    <w:p w14:paraId="06797CC9" w14:textId="7C5CDEC8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have excellent service and academic networks, be well versed in health and care research and policy and the evidence base relating to analytical work in health and care – including what is currently known and what is at the ‘cutting edge’</w:t>
      </w:r>
    </w:p>
    <w:p w14:paraId="200A7154" w14:textId="2EACCF3A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 xml:space="preserve">…will have a set of communication skills that allow them to make complex analysis and data accessible to non-analysts, including helping them embrace uncertainty </w:t>
      </w:r>
    </w:p>
    <w:p w14:paraId="2BFF87E6" w14:textId="12AE3677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>…will have proven skills in working collaboratively (to ensure the ICS benefits from the wide range of analytical talent/teams across its geography and elsewhere)</w:t>
      </w:r>
    </w:p>
    <w:p w14:paraId="0908A8E1" w14:textId="13F292F1" w:rsidR="00AD56B3" w:rsidRPr="00506F79" w:rsidRDefault="00AD56B3" w:rsidP="00506F79">
      <w:pPr>
        <w:spacing w:before="160"/>
        <w:ind w:left="720"/>
        <w:rPr>
          <w:rFonts w:ascii="Segoe UI" w:hAnsi="Segoe UI" w:cs="Segoe UI"/>
          <w:i/>
          <w:iCs/>
        </w:rPr>
      </w:pPr>
      <w:r w:rsidRPr="00506F79">
        <w:rPr>
          <w:rFonts w:ascii="Segoe UI" w:hAnsi="Segoe UI" w:cs="Segoe UI"/>
          <w:i/>
          <w:iCs/>
        </w:rPr>
        <w:t xml:space="preserve">…will be an enthusiastic advocate and participant in analytical development, </w:t>
      </w:r>
      <w:r w:rsidRPr="00506F79">
        <w:rPr>
          <w:rFonts w:ascii="Segoe UI" w:hAnsi="Segoe UI" w:cs="Segoe UI"/>
          <w:i/>
          <w:iCs/>
        </w:rPr>
        <w:t>acting as a role model and advocate for other analysts as they do so</w:t>
      </w:r>
    </w:p>
    <w:p w14:paraId="7E99C234" w14:textId="0080E465" w:rsidR="008B79DC" w:rsidRPr="00AD56B3" w:rsidRDefault="00AD56B3" w:rsidP="00506F79">
      <w:pPr>
        <w:spacing w:before="160"/>
        <w:ind w:left="720"/>
        <w:rPr>
          <w:rFonts w:ascii="Segoe UI" w:hAnsi="Segoe UI" w:cs="Segoe UI"/>
        </w:rPr>
      </w:pPr>
      <w:r w:rsidRPr="00506F79">
        <w:rPr>
          <w:rFonts w:ascii="Segoe UI" w:hAnsi="Segoe UI" w:cs="Segoe UI"/>
          <w:i/>
          <w:iCs/>
        </w:rPr>
        <w:t>…will advocate for and support the adoption of open-source software (</w:t>
      </w:r>
      <w:proofErr w:type="gramStart"/>
      <w:r w:rsidRPr="00506F79">
        <w:rPr>
          <w:rFonts w:ascii="Segoe UI" w:hAnsi="Segoe UI" w:cs="Segoe UI"/>
          <w:i/>
          <w:iCs/>
        </w:rPr>
        <w:t>e.g.</w:t>
      </w:r>
      <w:proofErr w:type="gramEnd"/>
      <w:r w:rsidRPr="00506F79">
        <w:rPr>
          <w:rFonts w:ascii="Segoe UI" w:hAnsi="Segoe UI" w:cs="Segoe UI"/>
          <w:i/>
          <w:iCs/>
        </w:rPr>
        <w:t xml:space="preserve"> </w:t>
      </w:r>
      <w:r w:rsidRPr="00506F79">
        <w:rPr>
          <w:rFonts w:ascii="Segoe UI" w:hAnsi="Segoe UI" w:cs="Segoe UI"/>
          <w:i/>
          <w:iCs/>
        </w:rPr>
        <w:t>R) and code-sharing</w:t>
      </w:r>
      <w:r w:rsidRPr="00506F79">
        <w:rPr>
          <w:rFonts w:ascii="Segoe UI" w:hAnsi="Segoe UI" w:cs="Segoe UI"/>
          <w:i/>
          <w:iCs/>
        </w:rPr>
        <w:t>.</w:t>
      </w:r>
      <w:r>
        <w:rPr>
          <w:rFonts w:ascii="Segoe UI" w:hAnsi="Segoe UI" w:cs="Segoe UI"/>
        </w:rPr>
        <w:t xml:space="preserve"> </w:t>
      </w:r>
    </w:p>
    <w:sectPr w:rsidR="008B79DC" w:rsidRPr="00AD56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E811" w14:textId="77777777" w:rsidR="00506F79" w:rsidRDefault="00506F79" w:rsidP="00506F79">
      <w:pPr>
        <w:spacing w:after="0" w:line="240" w:lineRule="auto"/>
      </w:pPr>
      <w:r>
        <w:separator/>
      </w:r>
    </w:p>
  </w:endnote>
  <w:endnote w:type="continuationSeparator" w:id="0">
    <w:p w14:paraId="6D166E3B" w14:textId="77777777" w:rsidR="00506F79" w:rsidRDefault="00506F79" w:rsidP="0050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BE0" w14:textId="77777777" w:rsidR="00506F79" w:rsidRDefault="00506F79" w:rsidP="00506F79">
      <w:pPr>
        <w:spacing w:after="0" w:line="240" w:lineRule="auto"/>
      </w:pPr>
      <w:r>
        <w:separator/>
      </w:r>
    </w:p>
  </w:footnote>
  <w:footnote w:type="continuationSeparator" w:id="0">
    <w:p w14:paraId="360A0EC0" w14:textId="77777777" w:rsidR="00506F79" w:rsidRDefault="00506F79" w:rsidP="0050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07F9" w14:textId="13E14BBE" w:rsidR="00506F79" w:rsidRDefault="00506F79" w:rsidP="00506F79">
    <w:pPr>
      <w:pStyle w:val="Header"/>
      <w:jc w:val="right"/>
    </w:pPr>
    <w:r w:rsidRPr="00506F79">
      <w:drawing>
        <wp:inline distT="0" distB="0" distL="0" distR="0" wp14:anchorId="42B7B504" wp14:editId="607A3B45">
          <wp:extent cx="890546" cy="7513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56" cy="75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3"/>
    <w:rsid w:val="00506F79"/>
    <w:rsid w:val="008B79DC"/>
    <w:rsid w:val="00A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3505"/>
  <w15:chartTrackingRefBased/>
  <w15:docId w15:val="{ED8C6F11-8EAD-4541-8A16-224CB9F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79"/>
  </w:style>
  <w:style w:type="paragraph" w:styleId="Footer">
    <w:name w:val="footer"/>
    <w:basedOn w:val="Normal"/>
    <w:link w:val="FooterChar"/>
    <w:uiPriority w:val="99"/>
    <w:unhideWhenUsed/>
    <w:rsid w:val="00506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E7D3C5223B647BCF0704F4FD63FF8" ma:contentTypeVersion="14" ma:contentTypeDescription="Create a new document." ma:contentTypeScope="" ma:versionID="10432fa00b733f859e6ee6626aba58f3">
  <xsd:schema xmlns:xsd="http://www.w3.org/2001/XMLSchema" xmlns:xs="http://www.w3.org/2001/XMLSchema" xmlns:p="http://schemas.microsoft.com/office/2006/metadata/properties" xmlns:ns2="c3b4031e-841f-46f6-bede-a60d28c4ce79" xmlns:ns3="25f82bdf-59aa-449e-b461-28a7236b0743" targetNamespace="http://schemas.microsoft.com/office/2006/metadata/properties" ma:root="true" ma:fieldsID="88641e83763aa4f2abf7af73f9745ee6" ns2:_="" ns3:_="">
    <xsd:import namespace="c3b4031e-841f-46f6-bede-a60d28c4ce79"/>
    <xsd:import namespace="25f82bdf-59aa-449e-b461-28a7236b0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4031e-841f-46f6-bede-a60d28c4c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odifiedtime" ma:index="21" nillable="true" ma:displayName="Modified time" ma:format="DateOnly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82bdf-59aa-449e-b461-28a7236b0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c3b4031e-841f-46f6-bede-a60d28c4ce79" xsi:nil="true"/>
  </documentManagement>
</p:properties>
</file>

<file path=customXml/itemProps1.xml><?xml version="1.0" encoding="utf-8"?>
<ds:datastoreItem xmlns:ds="http://schemas.openxmlformats.org/officeDocument/2006/customXml" ds:itemID="{747F38B0-63FA-496A-84C8-4547C83B0EE7}"/>
</file>

<file path=customXml/itemProps2.xml><?xml version="1.0" encoding="utf-8"?>
<ds:datastoreItem xmlns:ds="http://schemas.openxmlformats.org/officeDocument/2006/customXml" ds:itemID="{B1AAD6A3-DC0A-48DC-9BC8-B4A8987D6ED4}"/>
</file>

<file path=customXml/itemProps3.xml><?xml version="1.0" encoding="utf-8"?>
<ds:datastoreItem xmlns:ds="http://schemas.openxmlformats.org/officeDocument/2006/customXml" ds:itemID="{CCC49E0B-0DAA-4584-A098-E503B1C3A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Battye</dc:creator>
  <cp:keywords/>
  <dc:description/>
  <cp:lastModifiedBy>Fraser Battye</cp:lastModifiedBy>
  <cp:revision>1</cp:revision>
  <dcterms:created xsi:type="dcterms:W3CDTF">2022-04-26T19:31:00Z</dcterms:created>
  <dcterms:modified xsi:type="dcterms:W3CDTF">2022-04-26T19:37:00Z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0x010100F00E7D3C5223B647BCF0704F4FD63FF8</vt:lpwstr>
  </property>
</Properties>
</file>